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0409" w:rsidRDefault="00B00409" w:rsidP="00B00409">
      <w:pPr>
        <w:spacing w:line="240" w:lineRule="exact"/>
        <w:jc w:val="left"/>
        <w:rPr>
          <w:rFonts w:ascii="Times New Roman" w:hAnsi="Times New Roman"/>
        </w:rPr>
      </w:pPr>
      <w:r>
        <w:rPr>
          <w:rFonts w:ascii="Times New Roman" w:hAnsi="Times New Roman" w:hint="eastAsia"/>
        </w:rPr>
        <w:t xml:space="preserve">Table </w:t>
      </w:r>
      <w:r>
        <w:rPr>
          <w:rFonts w:ascii="Times New Roman" w:hAnsi="Times New Roman"/>
        </w:rPr>
        <w:t>S1</w:t>
      </w:r>
      <w:r>
        <w:rPr>
          <w:rFonts w:ascii="Times New Roman" w:hAnsi="Times New Roman" w:hint="eastAsia"/>
        </w:rPr>
        <w:t xml:space="preserve"> </w:t>
      </w:r>
      <w:r>
        <w:rPr>
          <w:rFonts w:ascii="Times New Roman" w:hAnsi="Times New Roman"/>
        </w:rPr>
        <w:t>The correlation between six traits in J</w:t>
      </w:r>
      <w:r>
        <w:rPr>
          <w:rFonts w:ascii="Times New Roman" w:hAnsi="Times New Roman" w:hint="eastAsia"/>
        </w:rPr>
        <w:t>in</w:t>
      </w:r>
      <w:r>
        <w:rPr>
          <w:rFonts w:ascii="Times New Roman" w:hAnsi="Times New Roman"/>
        </w:rPr>
        <w:t>23B</w:t>
      </w:r>
      <w:r>
        <w:rPr>
          <w:rFonts w:ascii="Times New Roman" w:hAnsi="Times New Roman" w:hint="eastAsia"/>
        </w:rPr>
        <w:t>/CR071 background pop</w:t>
      </w:r>
      <w:r>
        <w:rPr>
          <w:rFonts w:ascii="Times New Roman" w:hAnsi="Times New Roman"/>
        </w:rPr>
        <w:t>u</w:t>
      </w:r>
      <w:r>
        <w:rPr>
          <w:rFonts w:ascii="Times New Roman" w:hAnsi="Times New Roman" w:hint="eastAsia"/>
        </w:rPr>
        <w:t>lat</w:t>
      </w:r>
      <w:r>
        <w:rPr>
          <w:rFonts w:ascii="Times New Roman" w:hAnsi="Times New Roman"/>
        </w:rPr>
        <w:t>i</w:t>
      </w:r>
      <w:r>
        <w:rPr>
          <w:rFonts w:ascii="Times New Roman" w:hAnsi="Times New Roman" w:hint="eastAsia"/>
        </w:rPr>
        <w:t>on</w:t>
      </w:r>
    </w:p>
    <w:tbl>
      <w:tblPr>
        <w:tblW w:w="0" w:type="auto"/>
        <w:tblBorders>
          <w:top w:val="single" w:sz="8" w:space="0" w:color="auto"/>
          <w:bottom w:val="single" w:sz="8" w:space="0" w:color="auto"/>
        </w:tblBorders>
        <w:tblLook w:val="04A0" w:firstRow="1" w:lastRow="0" w:firstColumn="1" w:lastColumn="0" w:noHBand="0" w:noVBand="1"/>
      </w:tblPr>
      <w:tblGrid>
        <w:gridCol w:w="1382"/>
        <w:gridCol w:w="1382"/>
        <w:gridCol w:w="1383"/>
        <w:gridCol w:w="1383"/>
        <w:gridCol w:w="1383"/>
        <w:gridCol w:w="1383"/>
      </w:tblGrid>
      <w:tr w:rsidR="00B00409" w:rsidTr="007F6ACD">
        <w:tc>
          <w:tcPr>
            <w:tcW w:w="1382" w:type="dxa"/>
            <w:tcBorders>
              <w:top w:val="single" w:sz="8" w:space="0" w:color="auto"/>
              <w:bottom w:val="single" w:sz="8" w:space="0" w:color="auto"/>
            </w:tcBorders>
            <w:shd w:val="clear" w:color="auto" w:fill="auto"/>
          </w:tcPr>
          <w:p w:rsidR="00B00409" w:rsidRDefault="00B00409" w:rsidP="007F6ACD">
            <w:pPr>
              <w:spacing w:line="240" w:lineRule="exact"/>
              <w:jc w:val="left"/>
              <w:rPr>
                <w:rFonts w:ascii="Times New Roman" w:eastAsia="DengXian" w:hAnsi="Times New Roman"/>
                <w:szCs w:val="21"/>
              </w:rPr>
            </w:pPr>
          </w:p>
        </w:tc>
        <w:tc>
          <w:tcPr>
            <w:tcW w:w="1382"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11RT</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11RH</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11RN</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12RT</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12RH</w:t>
            </w:r>
          </w:p>
        </w:tc>
      </w:tr>
      <w:tr w:rsidR="00B00409" w:rsidTr="007F6ACD">
        <w:tc>
          <w:tcPr>
            <w:tcW w:w="1382" w:type="dxa"/>
            <w:tcBorders>
              <w:top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11RH</w:t>
            </w:r>
          </w:p>
        </w:tc>
        <w:tc>
          <w:tcPr>
            <w:tcW w:w="1382"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0.744</w:t>
            </w:r>
            <w:r>
              <w:rPr>
                <w:rFonts w:ascii="Times New Roman" w:eastAsia="DengXian" w:hAnsi="Times New Roman"/>
                <w:bCs/>
                <w:color w:val="000000"/>
                <w:kern w:val="0"/>
                <w:szCs w:val="21"/>
                <w:vertAlign w:val="superscript"/>
              </w:rPr>
              <w:t>**</w:t>
            </w: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11RN</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0.590</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0.646</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12RT</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0.931</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0.911</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0.655</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12RH</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0.870</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0.903</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0.633</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0.952</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12RN</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0.625</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0.676</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0.898</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0.698</w:t>
            </w:r>
            <w:r>
              <w:rPr>
                <w:rFonts w:ascii="Times New Roman" w:eastAsia="DengXian" w:hAnsi="Times New Roman"/>
                <w:bCs/>
                <w:color w:val="000000"/>
                <w:kern w:val="0"/>
                <w:szCs w:val="21"/>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0.665</w:t>
            </w:r>
            <w:r>
              <w:rPr>
                <w:rFonts w:ascii="Times New Roman" w:eastAsia="DengXian" w:hAnsi="Times New Roman"/>
                <w:bCs/>
                <w:color w:val="000000"/>
                <w:kern w:val="0"/>
                <w:szCs w:val="21"/>
                <w:vertAlign w:val="superscript"/>
              </w:rPr>
              <w:t>**</w:t>
            </w:r>
          </w:p>
        </w:tc>
      </w:tr>
    </w:tbl>
    <w:p w:rsidR="00B00409" w:rsidRDefault="00B00409" w:rsidP="00B00409">
      <w:pPr>
        <w:spacing w:line="360" w:lineRule="auto"/>
        <w:rPr>
          <w:rFonts w:ascii="Times New Roman" w:hAnsi="Times New Roman"/>
        </w:rPr>
      </w:pPr>
      <w:r>
        <w:rPr>
          <w:rFonts w:ascii="Times New Roman" w:hAnsi="SimSun" w:cs="SimSun"/>
        </w:rPr>
        <w:t xml:space="preserve">Note: </w:t>
      </w:r>
      <w:r>
        <w:rPr>
          <w:rFonts w:ascii="Times New Roman" w:hAnsi="Times New Roman" w:hint="eastAsia"/>
        </w:rPr>
        <w:t>11RT</w:t>
      </w:r>
      <w:r>
        <w:rPr>
          <w:rFonts w:ascii="Times New Roman" w:hAnsi="Times New Roman"/>
        </w:rPr>
        <w:t xml:space="preserve"> and 12RT, leaf blast resistance at tillering stage in 2011 and 2012. 11RH and 12RH, leaf blast resistance at heading stage in 2011 and 2012. 11RN and 12RN, neck blast resistance at maturation stage </w:t>
      </w:r>
      <w:r>
        <w:rPr>
          <w:rFonts w:ascii="Times New Roman" w:hAnsi="Times New Roman" w:hint="eastAsia"/>
        </w:rPr>
        <w:t>in</w:t>
      </w:r>
      <w:r>
        <w:rPr>
          <w:rFonts w:ascii="Times New Roman" w:hAnsi="Times New Roman"/>
        </w:rPr>
        <w:t xml:space="preserve"> 2011 and 2012. </w:t>
      </w:r>
      <w:r>
        <w:rPr>
          <w:rFonts w:ascii="Times New Roman" w:hAnsi="Times New Roman"/>
          <w:vertAlign w:val="superscript"/>
        </w:rPr>
        <w:t>**</w:t>
      </w:r>
      <w:r>
        <w:rPr>
          <w:rFonts w:ascii="Times New Roman" w:hAnsi="Times New Roman"/>
        </w:rPr>
        <w:t>,</w:t>
      </w:r>
      <w:r>
        <w:rPr>
          <w:rFonts w:ascii="Times New Roman" w:hAnsi="Times New Roman" w:hint="eastAsia"/>
        </w:rPr>
        <w:t xml:space="preserve"> </w:t>
      </w:r>
      <w:r>
        <w:rPr>
          <w:rFonts w:ascii="Times New Roman" w:hAnsi="Times New Roman"/>
        </w:rPr>
        <w:t>Significant at the 0.01 level (bilateral).</w:t>
      </w:r>
    </w:p>
    <w:p w:rsidR="00B00409" w:rsidRDefault="00B00409" w:rsidP="00B00409">
      <w:pPr>
        <w:rPr>
          <w:rFonts w:ascii="Times New Roman" w:hAnsi="Times New Roman"/>
        </w:rPr>
      </w:pPr>
    </w:p>
    <w:p w:rsidR="00B00409" w:rsidRDefault="00B00409" w:rsidP="00B00409">
      <w:pPr>
        <w:rPr>
          <w:rFonts w:ascii="Times New Roman" w:hAnsi="Times New Roman"/>
        </w:rPr>
      </w:pPr>
    </w:p>
    <w:p w:rsidR="00B00409" w:rsidRDefault="00B00409" w:rsidP="00B00409">
      <w:pPr>
        <w:rPr>
          <w:rFonts w:ascii="Times New Roman" w:hAnsi="Times New Roman"/>
        </w:rPr>
      </w:pPr>
      <w:r>
        <w:rPr>
          <w:rFonts w:ascii="Times New Roman" w:hAnsi="Times New Roman"/>
        </w:rPr>
        <w:t>Table S2 The correlation detection between six traits in Jin23B/QingGuAi background population</w:t>
      </w:r>
    </w:p>
    <w:tbl>
      <w:tblPr>
        <w:tblW w:w="0" w:type="auto"/>
        <w:tblBorders>
          <w:top w:val="single" w:sz="8" w:space="0" w:color="auto"/>
          <w:bottom w:val="single" w:sz="8" w:space="0" w:color="auto"/>
        </w:tblBorders>
        <w:tblLook w:val="04A0" w:firstRow="1" w:lastRow="0" w:firstColumn="1" w:lastColumn="0" w:noHBand="0" w:noVBand="1"/>
      </w:tblPr>
      <w:tblGrid>
        <w:gridCol w:w="1382"/>
        <w:gridCol w:w="1382"/>
        <w:gridCol w:w="1383"/>
        <w:gridCol w:w="1383"/>
        <w:gridCol w:w="1383"/>
        <w:gridCol w:w="1383"/>
      </w:tblGrid>
      <w:tr w:rsidR="00B00409" w:rsidTr="007F6ACD">
        <w:tc>
          <w:tcPr>
            <w:tcW w:w="1382" w:type="dxa"/>
            <w:tcBorders>
              <w:top w:val="single" w:sz="8" w:space="0" w:color="auto"/>
              <w:bottom w:val="single" w:sz="8" w:space="0" w:color="auto"/>
            </w:tcBorders>
            <w:shd w:val="clear" w:color="auto" w:fill="auto"/>
          </w:tcPr>
          <w:p w:rsidR="00B00409" w:rsidRDefault="00B00409" w:rsidP="007F6ACD">
            <w:pPr>
              <w:spacing w:line="240" w:lineRule="exact"/>
              <w:jc w:val="left"/>
              <w:rPr>
                <w:rFonts w:ascii="Times New Roman" w:eastAsia="DengXian" w:hAnsi="Times New Roman"/>
                <w:szCs w:val="21"/>
              </w:rPr>
            </w:pPr>
          </w:p>
        </w:tc>
        <w:tc>
          <w:tcPr>
            <w:tcW w:w="1382"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11RT</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11RH</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11RN</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12RT</w:t>
            </w:r>
          </w:p>
        </w:tc>
        <w:tc>
          <w:tcPr>
            <w:tcW w:w="1383" w:type="dxa"/>
            <w:tcBorders>
              <w:top w:val="single" w:sz="8" w:space="0" w:color="auto"/>
              <w:bottom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12RH</w:t>
            </w:r>
          </w:p>
        </w:tc>
      </w:tr>
      <w:tr w:rsidR="00B00409" w:rsidTr="007F6ACD">
        <w:tc>
          <w:tcPr>
            <w:tcW w:w="1382" w:type="dxa"/>
            <w:tcBorders>
              <w:top w:val="single" w:sz="8" w:space="0" w:color="auto"/>
            </w:tcBorders>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11RH</w:t>
            </w:r>
          </w:p>
        </w:tc>
        <w:tc>
          <w:tcPr>
            <w:tcW w:w="1382"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bCs/>
                <w:color w:val="000000"/>
                <w:kern w:val="0"/>
                <w:szCs w:val="21"/>
              </w:rPr>
              <w:t>0.778</w:t>
            </w:r>
            <w:r>
              <w:rPr>
                <w:rFonts w:ascii="Times New Roman" w:eastAsia="DengXian" w:hAnsi="Times New Roman"/>
                <w:bCs/>
                <w:color w:val="000000"/>
                <w:kern w:val="0"/>
                <w:szCs w:val="21"/>
                <w:vertAlign w:val="superscript"/>
              </w:rPr>
              <w:t>**</w:t>
            </w: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tcBorders>
              <w:top w:val="single" w:sz="8" w:space="0" w:color="auto"/>
            </w:tcBorders>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11RN</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0.718</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0.814</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12RT</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0.698</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0.680</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0.609</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12RH</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0.746</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0.830</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0.792</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0.705</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p>
        </w:tc>
      </w:tr>
      <w:tr w:rsidR="00B00409" w:rsidTr="007F6ACD">
        <w:tc>
          <w:tcPr>
            <w:tcW w:w="1382" w:type="dxa"/>
            <w:shd w:val="clear" w:color="auto" w:fill="auto"/>
          </w:tcPr>
          <w:p w:rsidR="00B00409" w:rsidRDefault="00B00409" w:rsidP="007F6ACD">
            <w:pPr>
              <w:spacing w:line="240" w:lineRule="exact"/>
              <w:ind w:firstLine="360"/>
              <w:jc w:val="left"/>
              <w:rPr>
                <w:rFonts w:ascii="Times New Roman" w:eastAsia="DengXian" w:hAnsi="Times New Roman"/>
                <w:bCs/>
                <w:szCs w:val="21"/>
              </w:rPr>
            </w:pPr>
            <w:r>
              <w:rPr>
                <w:rFonts w:ascii="Times New Roman" w:eastAsia="DengXian" w:hAnsi="Times New Roman"/>
                <w:bCs/>
                <w:szCs w:val="21"/>
              </w:rPr>
              <w:t>12RN</w:t>
            </w:r>
          </w:p>
        </w:tc>
        <w:tc>
          <w:tcPr>
            <w:tcW w:w="1382"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0.570</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0.679</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0.798</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0.508</w:t>
            </w:r>
            <w:r>
              <w:rPr>
                <w:rFonts w:ascii="Times New Roman" w:eastAsia="DengXian" w:hAnsi="Times New Roman"/>
                <w:vertAlign w:val="superscript"/>
              </w:rPr>
              <w:t>**</w:t>
            </w:r>
          </w:p>
        </w:tc>
        <w:tc>
          <w:tcPr>
            <w:tcW w:w="1383" w:type="dxa"/>
            <w:shd w:val="clear" w:color="auto" w:fill="auto"/>
          </w:tcPr>
          <w:p w:rsidR="00B00409" w:rsidRDefault="00B00409" w:rsidP="007F6ACD">
            <w:pPr>
              <w:autoSpaceDE w:val="0"/>
              <w:autoSpaceDN w:val="0"/>
              <w:adjustRightInd w:val="0"/>
              <w:spacing w:line="240" w:lineRule="exact"/>
              <w:ind w:firstLine="360"/>
              <w:jc w:val="left"/>
              <w:rPr>
                <w:rFonts w:ascii="Times New Roman" w:eastAsia="DengXian" w:hAnsi="Times New Roman"/>
                <w:bCs/>
                <w:color w:val="000000"/>
                <w:kern w:val="0"/>
                <w:szCs w:val="21"/>
              </w:rPr>
            </w:pPr>
            <w:r>
              <w:rPr>
                <w:rFonts w:ascii="Times New Roman" w:eastAsia="DengXian" w:hAnsi="Times New Roman"/>
              </w:rPr>
              <w:t>0.704</w:t>
            </w:r>
            <w:r>
              <w:rPr>
                <w:rFonts w:ascii="Times New Roman" w:eastAsia="DengXian" w:hAnsi="Times New Roman"/>
                <w:vertAlign w:val="superscript"/>
              </w:rPr>
              <w:t>**</w:t>
            </w:r>
          </w:p>
        </w:tc>
      </w:tr>
    </w:tbl>
    <w:p w:rsidR="00B00409" w:rsidRDefault="00B00409" w:rsidP="00B00409">
      <w:pPr>
        <w:spacing w:line="360" w:lineRule="auto"/>
        <w:jc w:val="left"/>
        <w:rPr>
          <w:rFonts w:ascii="Times New Roman" w:hAnsi="Times New Roman"/>
        </w:rPr>
      </w:pPr>
      <w:r>
        <w:rPr>
          <w:rFonts w:ascii="Times New Roman" w:hAnsi="SimSun" w:cs="SimSun"/>
        </w:rPr>
        <w:t xml:space="preserve">Note: </w:t>
      </w:r>
      <w:r>
        <w:rPr>
          <w:rFonts w:ascii="Times New Roman" w:hAnsi="Times New Roman" w:hint="eastAsia"/>
        </w:rPr>
        <w:t>11RT</w:t>
      </w:r>
      <w:r>
        <w:rPr>
          <w:rFonts w:ascii="Times New Roman" w:hAnsi="Times New Roman"/>
        </w:rPr>
        <w:t xml:space="preserve"> and 12RT, leaf blast resistance at tillering stage in 2011 and 2012. 11RH and 12RH, leaf blast resistance at heading stage in 2011 and 2012. 11RN and 12RN, neck blast resistance at maturation stage </w:t>
      </w:r>
      <w:r>
        <w:rPr>
          <w:rFonts w:ascii="Times New Roman" w:hAnsi="Times New Roman" w:hint="eastAsia"/>
        </w:rPr>
        <w:t>in</w:t>
      </w:r>
      <w:r>
        <w:rPr>
          <w:rFonts w:ascii="Times New Roman" w:hAnsi="Times New Roman"/>
        </w:rPr>
        <w:t xml:space="preserve"> 2011 and 2012. </w:t>
      </w:r>
      <w:r>
        <w:rPr>
          <w:rFonts w:ascii="Times New Roman" w:hAnsi="Times New Roman"/>
          <w:vertAlign w:val="superscript"/>
        </w:rPr>
        <w:t>**</w:t>
      </w:r>
      <w:r>
        <w:rPr>
          <w:rFonts w:ascii="Times New Roman" w:hAnsi="Times New Roman"/>
        </w:rPr>
        <w:t>,</w:t>
      </w:r>
      <w:r>
        <w:rPr>
          <w:rFonts w:ascii="Times New Roman" w:hAnsi="Times New Roman" w:hint="eastAsia"/>
        </w:rPr>
        <w:t xml:space="preserve"> </w:t>
      </w:r>
      <w:r>
        <w:rPr>
          <w:rFonts w:ascii="Times New Roman" w:hAnsi="Times New Roman"/>
        </w:rPr>
        <w:t>Significant at the 0.01 level (bilateral).</w:t>
      </w:r>
    </w:p>
    <w:p w:rsidR="00B00409" w:rsidRDefault="00B00409" w:rsidP="00B00409">
      <w:pPr>
        <w:jc w:val="left"/>
        <w:rPr>
          <w:rFonts w:ascii="Times New Roman" w:hAnsi="Times New Roman"/>
        </w:rPr>
      </w:pPr>
    </w:p>
    <w:p w:rsidR="00EB3BB0" w:rsidRDefault="00EB3BB0">
      <w:bookmarkStart w:id="0" w:name="_GoBack"/>
      <w:bookmarkEnd w:id="0"/>
    </w:p>
    <w:sectPr w:rsidR="00EB3B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409"/>
    <w:rsid w:val="00B00409"/>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CC1AB5-EF12-4473-8C8F-2F76A1B96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409"/>
    <w:pPr>
      <w:widowControl w:val="0"/>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939</Characters>
  <Application>Microsoft Office Word</Application>
  <DocSecurity>0</DocSecurity>
  <Lines>7</Lines>
  <Paragraphs>2</Paragraphs>
  <ScaleCrop>false</ScaleCrop>
  <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2020-02-24T15:40:00Z</dcterms:created>
  <dcterms:modified xsi:type="dcterms:W3CDTF">2020-02-24T15:40:00Z</dcterms:modified>
</cp:coreProperties>
</file>